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94E" w:rsidRDefault="0033294E">
      <w:pPr>
        <w:bidi/>
        <w:rPr>
          <w:rtl/>
          <w:lang w:bidi="fa-IR"/>
        </w:rPr>
      </w:pPr>
    </w:p>
    <w:p w:rsidR="0033294E" w:rsidRDefault="0033294E" w:rsidP="0033294E">
      <w:pPr>
        <w:bidi/>
        <w:rPr>
          <w:rtl/>
        </w:rPr>
      </w:pPr>
    </w:p>
    <w:p w:rsidR="0033294E" w:rsidRDefault="0033294E" w:rsidP="0033294E">
      <w:pPr>
        <w:jc w:val="center"/>
        <w:rPr>
          <w:rFonts w:cs="B Titr"/>
          <w:sz w:val="56"/>
          <w:szCs w:val="56"/>
          <w:rtl/>
          <w:lang w:bidi="fa-IR"/>
        </w:rPr>
      </w:pPr>
      <w:r>
        <w:rPr>
          <w:noProof/>
        </w:rPr>
        <w:drawing>
          <wp:inline distT="0" distB="0" distL="0" distR="0" wp14:anchorId="1609E130" wp14:editId="1410A464">
            <wp:extent cx="2889687" cy="1897587"/>
            <wp:effectExtent l="0" t="0" r="635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768" cy="191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94E" w:rsidRPr="00942677" w:rsidRDefault="0033294E" w:rsidP="0033294E">
      <w:pPr>
        <w:jc w:val="center"/>
        <w:rPr>
          <w:rFonts w:cs="B Titr"/>
          <w:sz w:val="28"/>
          <w:szCs w:val="28"/>
          <w:rtl/>
          <w:lang w:bidi="fa-IR"/>
        </w:rPr>
      </w:pPr>
    </w:p>
    <w:p w:rsidR="0033294E" w:rsidRDefault="0033294E" w:rsidP="0033294E">
      <w:pPr>
        <w:jc w:val="center"/>
        <w:rPr>
          <w:rFonts w:cs="B Titr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خلاصه</w:t>
      </w:r>
    </w:p>
    <w:p w:rsidR="0033294E" w:rsidRDefault="0033294E" w:rsidP="0033294E">
      <w:pPr>
        <w:jc w:val="center"/>
        <w:rPr>
          <w:rFonts w:cs="B Titr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 xml:space="preserve"> </w:t>
      </w:r>
      <w:r w:rsidRPr="00942677">
        <w:rPr>
          <w:rFonts w:cs="B Titr" w:hint="cs"/>
          <w:sz w:val="56"/>
          <w:szCs w:val="56"/>
          <w:rtl/>
          <w:lang w:bidi="fa-IR"/>
        </w:rPr>
        <w:t xml:space="preserve">تشکیلات تفصیلی </w:t>
      </w:r>
      <w:r>
        <w:rPr>
          <w:rFonts w:cs="B Titr" w:hint="cs"/>
          <w:sz w:val="56"/>
          <w:szCs w:val="56"/>
          <w:rtl/>
          <w:lang w:bidi="fa-IR"/>
        </w:rPr>
        <w:t>ابلاغی 1403</w:t>
      </w:r>
    </w:p>
    <w:p w:rsidR="0033294E" w:rsidRDefault="0033294E" w:rsidP="0033294E">
      <w:pPr>
        <w:jc w:val="center"/>
        <w:rPr>
          <w:rFonts w:cs="B Titr"/>
          <w:sz w:val="56"/>
          <w:szCs w:val="56"/>
          <w:rtl/>
          <w:lang w:bidi="fa-IR"/>
        </w:rPr>
      </w:pPr>
    </w:p>
    <w:p w:rsidR="0033294E" w:rsidRDefault="0033294E" w:rsidP="0033294E">
      <w:pPr>
        <w:jc w:val="center"/>
        <w:rPr>
          <w:rFonts w:cs="B Titr"/>
          <w:sz w:val="56"/>
          <w:szCs w:val="56"/>
          <w:rtl/>
          <w:lang w:bidi="fa-IR"/>
        </w:rPr>
      </w:pPr>
    </w:p>
    <w:p w:rsidR="0033294E" w:rsidRDefault="0033294E" w:rsidP="0033294E">
      <w:pPr>
        <w:rPr>
          <w:rFonts w:cs="B Titr"/>
          <w:sz w:val="56"/>
          <w:szCs w:val="56"/>
          <w:rtl/>
          <w:lang w:bidi="fa-IR"/>
        </w:rPr>
      </w:pPr>
    </w:p>
    <w:p w:rsidR="0033294E" w:rsidRPr="00942677" w:rsidRDefault="0033294E" w:rsidP="0033294E">
      <w:pPr>
        <w:rPr>
          <w:rFonts w:cs="B Titr"/>
          <w:sz w:val="56"/>
          <w:szCs w:val="56"/>
          <w:rtl/>
          <w:lang w:bidi="fa-IR"/>
        </w:rPr>
      </w:pPr>
    </w:p>
    <w:p w:rsidR="0033294E" w:rsidRPr="00942677" w:rsidRDefault="0033294E" w:rsidP="0033294E">
      <w:pPr>
        <w:jc w:val="center"/>
        <w:rPr>
          <w:rFonts w:cs="B Titr"/>
          <w:sz w:val="36"/>
          <w:szCs w:val="36"/>
          <w:rtl/>
          <w:lang w:bidi="fa-IR"/>
        </w:rPr>
      </w:pPr>
      <w:r w:rsidRPr="00942677">
        <w:rPr>
          <w:rFonts w:cs="B Titr" w:hint="cs"/>
          <w:sz w:val="36"/>
          <w:szCs w:val="36"/>
          <w:rtl/>
          <w:lang w:bidi="fa-IR"/>
        </w:rPr>
        <w:t>مرکز نوسازی اداری و توسعه سرمایه انسانی</w:t>
      </w:r>
    </w:p>
    <w:p w:rsidR="0033294E" w:rsidRDefault="00E55BD8" w:rsidP="0033294E">
      <w:pPr>
        <w:jc w:val="center"/>
        <w:rPr>
          <w:rFonts w:cs="B Titr"/>
          <w:sz w:val="24"/>
          <w:szCs w:val="24"/>
          <w:rtl/>
          <w:lang w:bidi="fa-IR"/>
        </w:rPr>
        <w:sectPr w:rsidR="0033294E" w:rsidSect="0033294E">
          <w:footerReference w:type="default" r:id="rId8"/>
          <w:pgSz w:w="12240" w:h="15840"/>
          <w:pgMar w:top="1134" w:right="1440" w:bottom="851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  <w:r>
        <w:rPr>
          <w:rFonts w:cs="B Titr" w:hint="cs"/>
          <w:sz w:val="24"/>
          <w:szCs w:val="24"/>
          <w:rtl/>
          <w:lang w:bidi="fa-IR"/>
        </w:rPr>
        <w:t>مهرماه</w:t>
      </w:r>
      <w:r w:rsidR="00A12853">
        <w:rPr>
          <w:rFonts w:cs="B Titr" w:hint="cs"/>
          <w:sz w:val="24"/>
          <w:szCs w:val="24"/>
          <w:rtl/>
          <w:lang w:bidi="fa-IR"/>
        </w:rPr>
        <w:t xml:space="preserve"> 1404</w:t>
      </w:r>
    </w:p>
    <w:p w:rsidR="00D17D54" w:rsidRDefault="00E55BD8" w:rsidP="00A12853">
      <w:pPr>
        <w:rPr>
          <w:rFonts w:cs="Arial"/>
          <w:noProof/>
          <w:rtl/>
        </w:rPr>
        <w:sectPr w:rsidR="00D17D54" w:rsidSect="00D17D54">
          <w:pgSz w:w="15840" w:h="12240" w:orient="landscape"/>
          <w:pgMar w:top="1440" w:right="1134" w:bottom="1440" w:left="851" w:header="720" w:footer="720" w:gutter="0"/>
          <w:cols w:space="720"/>
          <w:docGrid w:linePitch="360"/>
        </w:sectPr>
      </w:pPr>
      <w:r w:rsidRPr="00E55BD8">
        <w:rPr>
          <w:rFonts w:cs="Arial"/>
          <w:noProof/>
        </w:rPr>
        <w:lastRenderedPageBreak/>
        <w:drawing>
          <wp:inline distT="0" distB="0" distL="0" distR="0">
            <wp:extent cx="8797925" cy="6224758"/>
            <wp:effectExtent l="0" t="0" r="3175" b="5080"/>
            <wp:docPr id="2" name="Picture 2" descr="C:\Users\0386273421\Desktop\سایت-ساختار-لیاقت ورز\چارت-VA-14040513-0858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386273421\Desktop\سایت-ساختار-لیاقت ورز\چارت-VA-14040513-0858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7925" cy="622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D54" w:rsidRDefault="00A12853">
      <w:pPr>
        <w:rPr>
          <w:rFonts w:cs="Arial"/>
          <w:noProof/>
          <w:rtl/>
        </w:rPr>
      </w:pPr>
      <w:r w:rsidRPr="00EF63BA">
        <w:rPr>
          <w:rFonts w:ascii="Arial" w:eastAsia="Times New Roman" w:hAnsi="Arial" w:cs="B Nazanin" w:hint="cs"/>
          <w:b/>
          <w:bCs/>
          <w:noProof/>
          <w:color w:val="000000"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B0E65D" wp14:editId="40827047">
                <wp:simplePos x="0" y="0"/>
                <wp:positionH relativeFrom="leftMargin">
                  <wp:posOffset>-133033</wp:posOffset>
                </wp:positionH>
                <wp:positionV relativeFrom="paragraph">
                  <wp:posOffset>-142557</wp:posOffset>
                </wp:positionV>
                <wp:extent cx="1379855" cy="603250"/>
                <wp:effectExtent l="7303" t="0" r="18097" b="37148"/>
                <wp:wrapNone/>
                <wp:docPr id="15" name="Pentag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79855" cy="603250"/>
                        </a:xfrm>
                        <a:prstGeom prst="homePlat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2853" w:rsidRPr="00A7560F" w:rsidRDefault="00A12853" w:rsidP="00A12853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واح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د</w:t>
                            </w: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های زیر م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ج</w:t>
                            </w: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موعه وزیر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0E65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5" o:spid="_x0000_s1026" type="#_x0000_t15" style="position:absolute;margin-left:-10.5pt;margin-top:-11.2pt;width:108.65pt;height:47.5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" adj="16878" fillcolor="#f2f2f2" strokecolor="#5b9bd5" strokeweight="1pt">
                <v:textbox style="layout-flow:vertical;mso-layout-flow-alt:bottom-to-top">
                  <w:txbxContent>
                    <w:p w:rsidR="00A12853" w:rsidRPr="00A7560F" w:rsidRDefault="00A12853" w:rsidP="00A12853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A7560F">
                        <w:rPr>
                          <w:rFonts w:cs="B Titr" w:hint="cs"/>
                          <w:rtl/>
                          <w:lang w:bidi="fa-IR"/>
                        </w:rPr>
                        <w:t>واح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د</w:t>
                      </w:r>
                      <w:r w:rsidRPr="00A7560F">
                        <w:rPr>
                          <w:rFonts w:cs="B Titr" w:hint="cs"/>
                          <w:rtl/>
                          <w:lang w:bidi="fa-IR"/>
                        </w:rPr>
                        <w:t>های زیر م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ج</w:t>
                      </w:r>
                      <w:r w:rsidRPr="00A7560F">
                        <w:rPr>
                          <w:rFonts w:cs="B Titr" w:hint="cs"/>
                          <w:rtl/>
                          <w:lang w:bidi="fa-IR"/>
                        </w:rPr>
                        <w:t>موعه وزیر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bidiVisual/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E55BD8" w:rsidRPr="00A7560F" w:rsidRDefault="00E55BD8" w:rsidP="00A7560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>
              <w:rPr>
                <w:rFonts w:ascii="Calibri" w:eastAsia="Times New Roman" w:hAnsi="Calibri" w:cs="B Titr" w:hint="cs"/>
                <w:color w:val="000000"/>
                <w:rtl/>
              </w:rPr>
              <w:t>نام</w:t>
            </w: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t xml:space="preserve"> واحد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وزیر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83527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اداره کل حوزه وزارتی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اداره کل حوزه وزارتی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نظارت و پیگیری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بررسی گزارشها و مکاتبات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تجزیه و تحلیل اطلاعات محرمانه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تشریفات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بررسی اسناد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پیگیری مکاتبات و اجرای مصوبات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هماهنگی و رسیدگی به موضوعات مشترک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بازرسی، پاسخگویی به شکایات و هماهنگی هیاتهای رسیدگی به تخلفات اداری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مرکز بازرسی، پاسخگویی به شکایات و هماهنگی هیاتهای رسیدگی به تخلفات اداری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بازرسي امور بانکها، بیمه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ها، صندوق ها و شرکت های تابعه آنها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بازرسی امور گمرک، اموال تملیکی، مناطق آزاد و اقتصاد و دارایی استانها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بازرسی امور مالیاتی، خصوصی سازی، سرمایه گذاری، اطلاعات مالی و ستاد وزارتخانه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پاسخگویی به شکایات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هماهنگی و نظارت بر هیأت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رسیدگی به تخلفات اداری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 ارتقاء سلامت اداری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حراست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مرکز حراست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طرح و برنامه، آموزش و هماهنگی توابع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جمع آوری و اطلاع رسانی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تحقیق و بررسی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تعیین صلاحیت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حفاظت فناوری اطلاعات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حفاظت اسناد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حفاظت فیزیکی و خدمات حراستی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44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پدافند غیرعامل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تهدیدات تخصصی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مدیریت بحران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61892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گروه تدوین مقررات و 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  <w:lang w:bidi="fa-IR"/>
              </w:rPr>
              <w:t>ضوابط حراستی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روابط عمومی و اطلاع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رسانی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مرکز روابط عمومی و اطلاع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رسانی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A7560F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اطلاع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رسانی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center"/>
          </w:tcPr>
          <w:p w:rsidR="00E55BD8" w:rsidRPr="00A7560F" w:rsidRDefault="00E55BD8" w:rsidP="00EF63B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957E14">
              <w:rPr>
                <w:rFonts w:ascii="Arial" w:eastAsia="Times New Roman" w:hAnsi="Arial" w:cs="B Nazanin" w:hint="cs"/>
                <w:b/>
                <w:bCs/>
                <w:noProof/>
                <w:color w:val="000000"/>
                <w:sz w:val="24"/>
                <w:szCs w:val="24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72E03E2" wp14:editId="4B57CC3E">
                      <wp:simplePos x="0" y="0"/>
                      <wp:positionH relativeFrom="leftMargin">
                        <wp:posOffset>-1494155</wp:posOffset>
                      </wp:positionH>
                      <wp:positionV relativeFrom="paragraph">
                        <wp:posOffset>-129540</wp:posOffset>
                      </wp:positionV>
                      <wp:extent cx="1379855" cy="603250"/>
                      <wp:effectExtent l="7303" t="0" r="18097" b="37148"/>
                      <wp:wrapNone/>
                      <wp:docPr id="16" name="Pentag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79855" cy="603250"/>
                              </a:xfrm>
                              <a:prstGeom prst="homePlat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55BD8" w:rsidRPr="00A7560F" w:rsidRDefault="00E55BD8" w:rsidP="00E55BD8">
                                  <w:pPr>
                                    <w:jc w:val="center"/>
                                    <w:rPr>
                                      <w:rFonts w:cs="B Titr"/>
                                      <w:lang w:bidi="fa-IR"/>
                                    </w:rPr>
                                  </w:pPr>
                                  <w:r w:rsidRPr="00A7560F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واح</w:t>
                                  </w:r>
                                  <w:r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د</w:t>
                                  </w:r>
                                  <w:r w:rsidRPr="00A7560F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های زیر م</w:t>
                                  </w:r>
                                  <w:r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ج</w:t>
                                  </w:r>
                                  <w:r w:rsidRPr="00A7560F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موعه وزیر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E03E2" id="Pentagon 16" o:spid="_x0000_s1027" type="#_x0000_t15" style="position:absolute;left:0;text-align:left;margin-left:-117.65pt;margin-top:-10.2pt;width:108.65pt;height:47.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" adj="16878" fillcolor="#f2f2f2" strokecolor="#5b9bd5" strokeweight="1pt">
                      <v:textbox style="layout-flow:vertical;mso-layout-flow-alt:bottom-to-top">
                        <w:txbxContent>
                          <w:p w:rsidR="00E55BD8" w:rsidRPr="00A7560F" w:rsidRDefault="00E55BD8" w:rsidP="00E55BD8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واح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د</w:t>
                            </w: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های زیر م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ج</w:t>
                            </w: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موعه وزیر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B Titr" w:hint="cs"/>
                <w:noProof/>
                <w:color w:val="000000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11F03C" wp14:editId="2F39F042">
                      <wp:simplePos x="0" y="0"/>
                      <wp:positionH relativeFrom="column">
                        <wp:posOffset>-1067119</wp:posOffset>
                      </wp:positionH>
                      <wp:positionV relativeFrom="paragraph">
                        <wp:posOffset>-8372171</wp:posOffset>
                      </wp:positionV>
                      <wp:extent cx="1380226" cy="603849"/>
                      <wp:effectExtent l="7303" t="0" r="18097" b="37148"/>
                      <wp:wrapNone/>
                      <wp:docPr id="4" name="Pentag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80226" cy="603849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BD8" w:rsidRPr="00A7560F" w:rsidRDefault="00E55BD8" w:rsidP="00A7560F">
                                  <w:pPr>
                                    <w:jc w:val="center"/>
                                    <w:rPr>
                                      <w:rFonts w:cs="B Titr"/>
                                      <w:lang w:bidi="fa-IR"/>
                                    </w:rPr>
                                  </w:pPr>
                                  <w:r w:rsidRPr="00A7560F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واح</w:t>
                                  </w:r>
                                  <w:r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د</w:t>
                                  </w:r>
                                  <w:r w:rsidRPr="00A7560F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های زیر م</w:t>
                                  </w:r>
                                  <w:r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ج</w:t>
                                  </w:r>
                                  <w:r w:rsidRPr="00A7560F"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موعه وزیر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1F03C" id="Pentagon 4" o:spid="_x0000_s1028" type="#_x0000_t15" style="position:absolute;left:0;text-align:left;margin-left:-84.05pt;margin-top:-659.25pt;width:108.7pt;height:47.55pt;rotation:90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" adj="16875" fillcolor="#f2f2f2 [3052]" strokecolor="#5b9bd5 [3204]" strokeweight="1pt">
                      <v:textbox style="layout-flow:vertical;mso-layout-flow-alt:bottom-to-top">
                        <w:txbxContent>
                          <w:p w:rsidR="00E55BD8" w:rsidRPr="00A7560F" w:rsidRDefault="00E55BD8" w:rsidP="00A7560F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واح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د</w:t>
                            </w: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های زیر م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ج</w:t>
                            </w:r>
                            <w:r w:rsidRPr="00A7560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موعه وزیر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t>نام واحد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تهیه و پایش اخبار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تولید محتوا و افکارسنجی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تبلیغات و همایش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</w:t>
            </w:r>
          </w:p>
        </w:tc>
      </w:tr>
      <w:tr w:rsidR="00E55BD8" w:rsidRPr="00A7560F" w:rsidTr="00DC3556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hideMark/>
          </w:tcPr>
          <w:p w:rsidR="00E55BD8" w:rsidRDefault="00E55BD8" w:rsidP="00E55BD8"/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رصد و تولید محتوای فضای مجازی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تعالی، برنامه ریزی راهبردی و مدیریت عملکرد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مرکز تعالی، برنامه ریزی راهبردی و مدیریت عملکرد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طرح و برنامه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بهره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وری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پایش، ارزیابی و مدیریت عملکرد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گروه تعالی 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و معماری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سازمانی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شایسته گزینی مدیران ارشد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عالی دادخواهی مالیاتی و تشخیص صلاحیت حرفه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مرکز عالی دادخواهی مالیاتی و تشخیص صلاحیت حرفه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ای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هیأت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مستشاری امور مالیاتی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دادرسان مالیاتی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تدوین دوره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آموزشی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اجرای آزمونها و دورهها و صدور مجوز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نظارت و ارزشیابی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نظارت مالیاتی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دبیرخانه هیأت تشخیص صلاحیت مشاوران رسمی مالیاتی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نوآوری اقتصادی، فناوری اطلاعات و امنیت فضای مجازی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مرکز نوآوری اقتصادی، فناوری اطلاعات و امنیت فضای مجازی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معماری فاوا و حکمرانی داده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امنیت اطلاعات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توسعه، راهبری و نظارت بر سامانه‌های نرم افزاری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شبکه و زیرساخت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توسعه سامانه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ماموریتی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توسعه دولت الکترونیک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برنامه ریزی و نظارت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هیات مرکزی گزینش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دبیرخانه هیأت مرکزی گزینش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مصاحبه و ارزیابی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هسته گزینش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ارزیابی و رسیدگی به شکایات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EF63BA">
              <w:rPr>
                <w:rFonts w:ascii="Arial" w:eastAsia="Times New Roman" w:hAnsi="Arial" w:cs="B Nazanin" w:hint="cs"/>
                <w:b/>
                <w:bCs/>
                <w:noProof/>
                <w:color w:val="000000"/>
                <w:sz w:val="24"/>
                <w:szCs w:val="24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C9C1D6" wp14:editId="641E1338">
                      <wp:simplePos x="0" y="0"/>
                      <wp:positionH relativeFrom="leftMargin">
                        <wp:posOffset>-1351915</wp:posOffset>
                      </wp:positionH>
                      <wp:positionV relativeFrom="paragraph">
                        <wp:posOffset>-19050</wp:posOffset>
                      </wp:positionV>
                      <wp:extent cx="1379855" cy="603250"/>
                      <wp:effectExtent l="7303" t="0" r="18097" b="37148"/>
                      <wp:wrapNone/>
                      <wp:docPr id="17" name="Pentag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79855" cy="603250"/>
                              </a:xfrm>
                              <a:prstGeom prst="homePlat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55BD8" w:rsidRPr="00A7560F" w:rsidRDefault="00E55BD8" w:rsidP="00E55BD8">
                                  <w:pPr>
                                    <w:jc w:val="center"/>
                                    <w:rPr>
                                      <w:rFonts w:cs="B Titr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خزانه داری کل کشور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9C1D6" id="Pentagon 17" o:spid="_x0000_s1029" type="#_x0000_t15" style="position:absolute;left:0;text-align:left;margin-left:-106.45pt;margin-top:-1.5pt;width:108.65pt;height:47.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" adj="16878" fillcolor="#f2f2f2" strokecolor="#5b9bd5" strokeweight="1pt">
                      <v:textbox style="layout-flow:vertical;mso-layout-flow-alt:bottom-to-top">
                        <w:txbxContent>
                          <w:p w:rsidR="00E55BD8" w:rsidRPr="00A7560F" w:rsidRDefault="00E55BD8" w:rsidP="00E55BD8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خزانه داری کل کشور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t>نام واحد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خزانه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داری کل کشور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hideMark/>
          </w:tcPr>
          <w:p w:rsidR="00E55BD8" w:rsidRPr="00EF63BA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EF63B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حوزه خزانه داری کل کشور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مرکز امور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خزانه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و مدیریت نقدینگی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حوزه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مرکزخزانه و مدیریت نقدینگی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رسیدگی امور خزانه وزارتخانه‌ها، موسسات دولتی و خزانه معین استان‌ها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مدیریت امور بانکی بخش عمومی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حسابداری بخش خزانه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رسیدگی امور خزانه دانشگاه‌ها و موسسات آموزش عالی و پژوهشی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حسابرسی داخلی و بررسی های ویژه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رسیدگی به امور خزانه شرکت‌های دولتی و موسسات انتفاعی وابسته به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گزارشگری مالی و عملکرد قوانین و مقررات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رسیدگی و مدیریت دریافت وجوه عمومی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44266A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اداره رسیدگی اسناد و نظام‌های پرداخت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11602E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مدیریت نقدینگی و تحلیل سیاست مالی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</w:tcPr>
          <w:p w:rsidR="00E55BD8" w:rsidRPr="0044266A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11602E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مدیریت عرضه وجوه نقد خزانه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اداره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کل نظارت بر اجرای بودجه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اداره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کل نظارت بر اجرای بودجه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بررسی لوایح و طرح تصویبنامه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استعلامات و دیون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تخصیص اعتبارات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نظارت بر منابع بودجه عمومی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بررسی و پایش تکالیف قوانین بودجه سنواتی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 مرکز مدیریت بدهی‌های عمومی و روابط مالی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مرکز مدیریت بدهی‌های عمومی و روابط مالی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حسابداری کل و روابط مالی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تأمین مالی و اوراق بهادار اسلامی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گزارش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گری بدهی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 و مطالبات عمومی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سامان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دهی و تهاتر بدهی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 و مطالبات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مدیریت ریسک، تدوین راهبردها و پایش پایداری  بدهی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حسابرسی داخلی و بررسی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ویژه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مدیریت نقدینگی و بازار یابی اوراق مالی اسلامی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اداره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کل 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نظارت بر ذیحسابیها، گزارشگری مالی و حسابداری بخش عمومی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حوزه 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اداره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cs/>
              </w:rPr>
              <w:t>‎</w:t>
            </w: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کل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نظارت بر ذیحسابیها، گزارشگری مالی و حسابداری بخش عمومی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نظارت و امور حسابرسی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هماهنگی رویه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 و مقررات مالی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lastRenderedPageBreak/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رسیدگی، تحویل و تحول صورت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مالی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ذیحسابان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تدوین روش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حسابرسی و حسابداری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تهیه صورت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مالی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حسابرسی مؤسسات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حسابرسی وزارتخانه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 و نهادها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حسابرسی شرکت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اداره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کل مدیریت اموال و دارایی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های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اداره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کل مدیریت اموال و دارایی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دولت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واحد اجرایی هیات نظارت بر چاپ و تحویل اوراق بهادار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اموال غیرمنقول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اموال منقول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آمار، برنامه ریزی و تحلیل اطلاعات اموال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حقوقی و قراردادها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خودروهای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تشخیص چاپ اوراق بهادار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نظارت و حسابرسی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توزیع و مخازن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حسابداری اوراق بهادار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دارایی های دولت در خارج از کشور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املاک امین اموال</w:t>
            </w:r>
          </w:p>
        </w:tc>
      </w:tr>
    </w:tbl>
    <w:p w:rsidR="00EF63BA" w:rsidRDefault="00E55BD8">
      <w:pPr>
        <w:bidi/>
        <w:rPr>
          <w:rtl/>
        </w:rPr>
      </w:pPr>
      <w:r w:rsidRPr="00EF63BA">
        <w:rPr>
          <w:rFonts w:ascii="Arial" w:eastAsia="Times New Roman" w:hAnsi="Arial" w:cs="B Nazanin" w:hint="cs"/>
          <w:b/>
          <w:bCs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90F050" wp14:editId="5D5FE93A">
                <wp:simplePos x="0" y="0"/>
                <wp:positionH relativeFrom="leftMargin">
                  <wp:posOffset>85407</wp:posOffset>
                </wp:positionH>
                <wp:positionV relativeFrom="paragraph">
                  <wp:posOffset>-4903151</wp:posOffset>
                </wp:positionV>
                <wp:extent cx="1379855" cy="603250"/>
                <wp:effectExtent l="7303" t="0" r="18097" b="37148"/>
                <wp:wrapNone/>
                <wp:docPr id="18" name="Pentago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79855" cy="603250"/>
                        </a:xfrm>
                        <a:prstGeom prst="homePlat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5BD8" w:rsidRPr="00A7560F" w:rsidRDefault="00E55BD8" w:rsidP="00E55BD8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خزانه داری کل کشور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0F050" id="Pentagon 18" o:spid="_x0000_s1030" type="#_x0000_t15" style="position:absolute;left:0;text-align:left;margin-left:6.7pt;margin-top:-386.05pt;width:108.65pt;height:47.5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" adj="16878" fillcolor="#f2f2f2" strokecolor="#5b9bd5" strokeweight="1pt">
                <v:textbox style="layout-flow:vertical;mso-layout-flow-alt:bottom-to-top">
                  <w:txbxContent>
                    <w:p w:rsidR="00E55BD8" w:rsidRPr="00A7560F" w:rsidRDefault="00E55BD8" w:rsidP="00E55BD8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خزانه داری کل کشور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55BD8" w:rsidRDefault="00E55BD8" w:rsidP="00E55BD8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p w:rsidR="00EF63BA" w:rsidRDefault="00EF63BA" w:rsidP="00EF63BA">
      <w:pPr>
        <w:bidi/>
        <w:rPr>
          <w:rtl/>
        </w:rPr>
      </w:pPr>
    </w:p>
    <w:tbl>
      <w:tblPr>
        <w:bidiVisual/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E55BD8" w:rsidRPr="00A7560F" w:rsidRDefault="00E55BD8" w:rsidP="0034363B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715CDF">
              <w:rPr>
                <w:rFonts w:ascii="Arial" w:eastAsia="Times New Roman" w:hAnsi="Arial" w:cs="B Nazanin" w:hint="cs"/>
                <w:noProof/>
                <w:color w:val="000000"/>
                <w:sz w:val="24"/>
                <w:szCs w:val="24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29104B9" wp14:editId="706F265D">
                      <wp:simplePos x="0" y="0"/>
                      <wp:positionH relativeFrom="column">
                        <wp:posOffset>-1405890</wp:posOffset>
                      </wp:positionH>
                      <wp:positionV relativeFrom="paragraph">
                        <wp:posOffset>-104775</wp:posOffset>
                      </wp:positionV>
                      <wp:extent cx="1379855" cy="603250"/>
                      <wp:effectExtent l="7303" t="0" r="18097" b="37148"/>
                      <wp:wrapNone/>
                      <wp:docPr id="19" name="Pentago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79855" cy="603250"/>
                              </a:xfrm>
                              <a:prstGeom prst="homePlat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55BD8" w:rsidRPr="00A7560F" w:rsidRDefault="00E55BD8" w:rsidP="00E55BD8">
                                  <w:pPr>
                                    <w:jc w:val="center"/>
                                    <w:rPr>
                                      <w:rFonts w:cs="B Titr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rtl/>
                                      <w:lang w:bidi="fa-IR"/>
                                    </w:rPr>
                                    <w:t>معاونت امور بانکی، بیمه و...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04B9" id="Pentagon 19" o:spid="_x0000_s1031" type="#_x0000_t15" style="position:absolute;left:0;text-align:left;margin-left:-110.7pt;margin-top:-8.25pt;width:108.65pt;height:47.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" adj="16878" fillcolor="#f2f2f2" strokecolor="#5b9bd5" strokeweight="1pt">
                      <v:textbox style="layout-flow:vertical;mso-layout-flow-alt:bottom-to-top">
                        <w:txbxContent>
                          <w:p w:rsidR="00E55BD8" w:rsidRPr="00A7560F" w:rsidRDefault="00E55BD8" w:rsidP="00E55BD8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معاونت امور بانکی، بیمه و...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t>نام واحد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28170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معاونت امور بانکی، بیمه و شرکت‌های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معاونت امور بانکی، بیمه و شرکت‌های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موارد خاص بین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المللی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28170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امور شرکت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های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مرکز امور شرکت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های 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زیربنایی و انرژی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اقتصادی و اجتماعی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تولیدی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اجرایی انتخاب کارشناس و حسابرس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453513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اجرایی ماده 18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 (قانون اجرای سیاست های کلی اصل)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راهبری سامانه یکپارچه اطلاعات شرکت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دولتی و نهادهای عمومی غیردولتی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مناطق آزاد تجاری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صنعتی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مناطق ویژه اقتصادی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شرکتهای راه و شهرسازی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امورشرکتهای وزارت ارتباطات،جهاد کشاورری و دفاع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بررسیهای حقوقی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نظارت و بهره وری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28170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دفتر امور بانکی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دفتر امور بانکی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پایش اموال، سرمایه گذاریها و شرکتها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حقوقی و تدوین مقررات بانکی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پایش ثبات و سلامت بانکها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مدلسازی و پیش بینی عملکرد بانکها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اعتبارات خرد و پایش دسترسی مالی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فناوری های نوین و تحول دیجیتال بانکها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بانکداری بین الملل وشعب خارجی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توسعه ابزارهای پولی، مالی و اعتباری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راهبری حسابرسی  هیات نظار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حسابرسی عملیاتی هیات نظار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28170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دفتر امور بیمه وصندوق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های بیمه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55BD8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دفتر امور بیمه وصندوق</w:t>
            </w: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  <w:t xml:space="preserve"> 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های بیمه</w:t>
            </w: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  <w:t xml:space="preserve"> 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ای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مجامع وتحلیل گزارشها و صورتهای مالی شرکتهای بیمه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مجامع وتحلیل گزارشها و صورتهای مالی صندوقهای بیمه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مجامع وتحلیل گزارش ها و صورت های مالی صندوق های بیمه اجتماعی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بررسی اطلاعات و تدوین شیوه های نوین شرکت های بیمه و صندوقهای بیمه ای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E55BD8" w:rsidRPr="00A7560F" w:rsidRDefault="00E55BD8" w:rsidP="00281703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lastRenderedPageBreak/>
              <w:t>نام واحد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بررسی مقررات و تدوین قوانین شرکتهای بیمه و صندوقهای بیمه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ای</w:t>
            </w:r>
          </w:p>
        </w:tc>
      </w:tr>
      <w:tr w:rsidR="00E55BD8" w:rsidRPr="00A7560F" w:rsidTr="00E55BD8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E55BD8" w:rsidRPr="00A7560F" w:rsidRDefault="00E55BD8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بررسی حق بیمه وخسارت بیمه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</w:t>
            </w:r>
          </w:p>
        </w:tc>
      </w:tr>
    </w:tbl>
    <w:p w:rsidR="00281703" w:rsidRDefault="00281703">
      <w:pPr>
        <w:bidi/>
        <w:rPr>
          <w:rtl/>
        </w:rPr>
      </w:pPr>
      <w:r w:rsidRPr="00715CDF">
        <w:rPr>
          <w:rFonts w:ascii="Arial" w:eastAsia="Times New Roman" w:hAnsi="Arial" w:cs="B Nazanin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A94D56" wp14:editId="7908A1B3">
                <wp:simplePos x="0" y="0"/>
                <wp:positionH relativeFrom="column">
                  <wp:posOffset>-1082461</wp:posOffset>
                </wp:positionH>
                <wp:positionV relativeFrom="paragraph">
                  <wp:posOffset>-940192</wp:posOffset>
                </wp:positionV>
                <wp:extent cx="1380226" cy="603849"/>
                <wp:effectExtent l="7303" t="0" r="18097" b="37148"/>
                <wp:wrapNone/>
                <wp:docPr id="8" name="Pent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80226" cy="603849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D8F" w:rsidRPr="00A7560F" w:rsidRDefault="00585D8F" w:rsidP="00281703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معاونت امور بانکی، بیمه و...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94D56" id="Pentagon 8" o:spid="_x0000_s1032" type="#_x0000_t15" style="position:absolute;left:0;text-align:left;margin-left:-85.25pt;margin-top:-74.05pt;width:108.7pt;height:47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" adj="16875" fillcolor="#f2f2f2 [3052]" strokecolor="#5b9bd5 [3204]" strokeweight="1pt">
                <v:textbox style="layout-flow:vertical;mso-layout-flow-alt:bottom-to-top">
                  <w:txbxContent>
                    <w:p w:rsidR="00585D8F" w:rsidRPr="00A7560F" w:rsidRDefault="00585D8F" w:rsidP="00281703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معاونت امور بانکی، بیمه و...</w:t>
                      </w:r>
                    </w:p>
                  </w:txbxContent>
                </v:textbox>
              </v:shape>
            </w:pict>
          </mc:Fallback>
        </mc:AlternateContent>
      </w: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p w:rsidR="00281703" w:rsidRDefault="00281703" w:rsidP="00281703">
      <w:pPr>
        <w:bidi/>
        <w:rPr>
          <w:rtl/>
        </w:rPr>
      </w:pPr>
    </w:p>
    <w:tbl>
      <w:tblPr>
        <w:bidiVisual/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F7361E" w:rsidRPr="00A7560F" w:rsidTr="00F7361E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F7361E" w:rsidRPr="00A7560F" w:rsidRDefault="00F7361E" w:rsidP="00EB620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715CDF">
              <w:rPr>
                <w:rFonts w:ascii="Arial" w:eastAsia="Times New Roman" w:hAnsi="Arial" w:cs="B Nazanin" w:hint="cs"/>
                <w:noProof/>
                <w:color w:val="000000"/>
                <w:sz w:val="24"/>
                <w:szCs w:val="24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CFBA910" wp14:editId="2D917FB7">
                      <wp:simplePos x="0" y="0"/>
                      <wp:positionH relativeFrom="column">
                        <wp:posOffset>-1586230</wp:posOffset>
                      </wp:positionH>
                      <wp:positionV relativeFrom="paragraph">
                        <wp:posOffset>-76200</wp:posOffset>
                      </wp:positionV>
                      <wp:extent cx="1379855" cy="603250"/>
                      <wp:effectExtent l="7303" t="0" r="18097" b="37148"/>
                      <wp:wrapNone/>
                      <wp:docPr id="9" name="Pentago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79855" cy="6032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7361E" w:rsidRPr="000D5D6A" w:rsidRDefault="00F7361E" w:rsidP="00F7361E">
                                  <w:pPr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 w:rsidRPr="000D5D6A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معاونت 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سیاست گذاری</w:t>
                                  </w:r>
                                  <w:r w:rsidRPr="000D5D6A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و </w:t>
                                  </w:r>
                                  <w:r w:rsidRPr="000D5D6A">
                                    <w:rPr>
                                      <w:rFonts w:cs="B Titr" w:hint="cs"/>
                                      <w:sz w:val="14"/>
                                      <w:szCs w:val="14"/>
                                      <w:rtl/>
                                      <w:lang w:bidi="fa-IR"/>
                                    </w:rPr>
                                    <w:t>راهبری اقتصادی</w:t>
                                  </w:r>
                                </w:p>
                                <w:p w:rsidR="00F7361E" w:rsidRPr="00A7560F" w:rsidRDefault="00F7361E" w:rsidP="00F7361E">
                                  <w:pPr>
                                    <w:jc w:val="center"/>
                                    <w:rPr>
                                      <w:rFonts w:cs="B Titr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FBA910" id="Pentagon 9" o:spid="_x0000_s1033" type="#_x0000_t15" style="position:absolute;left:0;text-align:left;margin-left:-124.9pt;margin-top:-6pt;width:108.65pt;height:47.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" adj="16878" fillcolor="#f2f2f2 [3052]" strokecolor="#5b9bd5 [3204]" strokeweight="1pt">
                      <v:textbox style="layout-flow:vertical;mso-layout-flow-alt:bottom-to-top">
                        <w:txbxContent>
                          <w:p w:rsidR="00F7361E" w:rsidRPr="000D5D6A" w:rsidRDefault="00F7361E" w:rsidP="00F7361E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0D5D6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معاونت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سیاست گذاری</w:t>
                            </w:r>
                            <w:r w:rsidRPr="000D5D6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</w:t>
                            </w:r>
                            <w:r w:rsidRPr="000D5D6A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راهبری اقتصادی</w:t>
                            </w:r>
                          </w:p>
                          <w:p w:rsidR="00F7361E" w:rsidRPr="00A7560F" w:rsidRDefault="00F7361E" w:rsidP="00F7361E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t>نام واحد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EB6208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معاونت سیاست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گذاری و راهبری اقتصادی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معاونت سیاست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گذاری و راهبری اقتصادی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</w:tcPr>
          <w:p w:rsidR="00F7361E" w:rsidRPr="00A7560F" w:rsidRDefault="00F7361E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مدیریت دانش، دادها، اطلاعات و سامانه‌های اقتصادی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5847B9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مرکز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ملی </w:t>
            </w:r>
            <w:r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تامین مالی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F7361E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مرکز تسهیل تامین مالی تولید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نهادهای مالی و اعتباری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بازار سرمایه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بازار بدهی و بورس های کالایی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تجارت بین الملل و استراتژی های تجاری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بازرگانی داخلی، کالاهای اساسی و ذخایر استراتژیک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ارز، مالیه بین الملل و تامین مالی خارجی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تامین مالی خرد و شرکتی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تامین مالی نوین، فناوری مالی، ابزارهای نوآورانه و بازار دارایی‌های دیجیتال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مشارکت عمومی و خصوصی، تامین مالی زیرساخت و پروژه‌های پیشران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5847B9" w:rsidRDefault="00F7361E" w:rsidP="005847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847B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راهبری شورای ملی تامین مالی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53513" w:rsidRDefault="00F7361E" w:rsidP="000D5D6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453513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دفتر سیاست‌گذاری، مدل‌سازی و تحلیل‌های اقتصادی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F7361E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دفتر سیاست‌گذاری، مدل‌سازی و تحلیل‌های اقتصادی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مدل‌سازی و تحلیل داده‌های کلان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مدل‌سازی و تحلیل داده‌های خرد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مدل‌سازی و تحلیل بازار کار و اشتغال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مدل‌سازی و تحلیل بخش‌های اقتصادی و تولیدی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سیاست‌گذاری و مدل‌سازی اقتصاد انرژی، محیط زیست و تغییرات اقلیمی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سیاست‌گذاری رشد اقتصادی، نوآوری و بهره‌وری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سیاست‌گذاری و تحلیل اقتصاد منطقه ای و آمایش سرزمین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BD258B" w:rsidRDefault="00F7361E" w:rsidP="00BD258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گروه اقتصاد دیجیتال، هوش مصنوعی، آینده پژوهی و ابزارهای نوین تحلیل اقتصادی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460B6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دفتر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سیاستگذاری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بخش 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عمومی 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F7361E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حوزه </w:t>
            </w:r>
            <w:r w:rsidRPr="00BD258B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دفتر سیاست‌گذاری بخش عمومی</w:t>
            </w:r>
            <w:r w:rsidRPr="00BD258B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سیاست‌گذاری عمومی و رفاه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راهبری و برنامه‌ریزی توسعه و آینده‌نگری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پایش سیاست‌های کلی اصل 44 قانون اساسی و توسعه رقابت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سیاست‌گذاری و توسعه مشارکت مردمی و خصوصی‌سازی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بودجه و سیاست‌گذاری مالی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مدیریت دارایی‌ها و بدهی‌های عمومی و مالیه اسلامی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EC35C2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سیاست‌گذاری و توسعه مالیات ستانی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نظارت مالی، حسابرسی و گزارشگری مالی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F7361E" w:rsidRPr="00A7560F" w:rsidRDefault="00F7361E" w:rsidP="000D5D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lastRenderedPageBreak/>
              <w:t>نام واحد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460B6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ملی پایش و بهبود محیط کسب و کار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A7560F" w:rsidRDefault="00F7361E" w:rsidP="00F7361E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مرکز ملی پایش و بهبود محیط کسب و کار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پایش و ارتقای شاخص‌های محیط و کسب و کار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پایش و ارتقای رقابت‌پذیری کسب و کارها و توسعه کار‌آفرینی و نوآوری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ارزیابی اثرات تنظیمی و مقررات‌گذاری بر کسب و کارها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راهبری مقررات زدایی و بهبود کیفیت قوانین و مقررات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تعاملات بین‌دستگاهی، اطلاع‌رسانی و پاسخگویی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نظارت پسینی و ارزیابی عملکرد دستگا‌ها در تسهیل و بهبود محیط کسب و کار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راهبری درگاه ملی مجوزها و فرآیند کسب و کارها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توسعه و توانمند‌سازی بخش خصوصی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تعامل، هم‌افزایی و هم‌اندیشی دولت و بخش خصوصی</w:t>
            </w:r>
          </w:p>
        </w:tc>
      </w:tr>
      <w:tr w:rsidR="00F7361E" w:rsidRPr="00EB6208" w:rsidTr="00F7361E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7361E" w:rsidRPr="00460B6A" w:rsidRDefault="00F7361E" w:rsidP="00460B6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460B6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مدیریت تحول، پایداری و بهبود زیست‌بوم کسب و کارها</w:t>
            </w:r>
          </w:p>
        </w:tc>
      </w:tr>
    </w:tbl>
    <w:p w:rsidR="000D5D6A" w:rsidRDefault="00F7361E">
      <w:pPr>
        <w:bidi/>
        <w:rPr>
          <w:rtl/>
        </w:rPr>
      </w:pPr>
      <w:r w:rsidRPr="00715CDF">
        <w:rPr>
          <w:rFonts w:ascii="Arial" w:eastAsia="Times New Roman" w:hAnsi="Arial" w:cs="B Nazanin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FBA910" wp14:editId="2D917FB7">
                <wp:simplePos x="0" y="0"/>
                <wp:positionH relativeFrom="column">
                  <wp:posOffset>-876618</wp:posOffset>
                </wp:positionH>
                <wp:positionV relativeFrom="paragraph">
                  <wp:posOffset>-3132136</wp:posOffset>
                </wp:positionV>
                <wp:extent cx="1380226" cy="603849"/>
                <wp:effectExtent l="7303" t="0" r="18097" b="37148"/>
                <wp:wrapNone/>
                <wp:docPr id="20" name="Pentag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80226" cy="603849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361E" w:rsidRPr="000D5D6A" w:rsidRDefault="00F7361E" w:rsidP="00F7361E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0D5D6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معاونت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سیاست گذاری</w:t>
                            </w:r>
                            <w:r w:rsidRPr="000D5D6A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</w:t>
                            </w:r>
                            <w:r w:rsidRPr="000D5D6A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راهبری اقتصادی</w:t>
                            </w:r>
                          </w:p>
                          <w:p w:rsidR="00F7361E" w:rsidRPr="00A7560F" w:rsidRDefault="00F7361E" w:rsidP="00F7361E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BA910" id="Pentagon 20" o:spid="_x0000_s1034" type="#_x0000_t15" style="position:absolute;left:0;text-align:left;margin-left:-69.05pt;margin-top:-246.6pt;width:108.7pt;height:47.5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" adj="16875" fillcolor="#f2f2f2 [3052]" strokecolor="#5b9bd5 [3204]" strokeweight="1pt">
                <v:textbox style="layout-flow:vertical;mso-layout-flow-alt:bottom-to-top">
                  <w:txbxContent>
                    <w:p w:rsidR="00F7361E" w:rsidRPr="000D5D6A" w:rsidRDefault="00F7361E" w:rsidP="00F7361E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 w:rsidRPr="000D5D6A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معاونت 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سیاست گذاری</w:t>
                      </w:r>
                      <w:r w:rsidRPr="000D5D6A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و </w:t>
                      </w:r>
                      <w:r w:rsidRPr="000D5D6A">
                        <w:rPr>
                          <w:rFonts w:cs="B Titr" w:hint="cs"/>
                          <w:sz w:val="14"/>
                          <w:szCs w:val="14"/>
                          <w:rtl/>
                          <w:lang w:bidi="fa-IR"/>
                        </w:rPr>
                        <w:t>راهبری اقتصادی</w:t>
                      </w:r>
                    </w:p>
                    <w:p w:rsidR="00F7361E" w:rsidRPr="00A7560F" w:rsidRDefault="00F7361E" w:rsidP="00F7361E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  <w:rPr>
          <w:rtl/>
        </w:rPr>
      </w:pPr>
    </w:p>
    <w:p w:rsidR="000D5D6A" w:rsidRDefault="000D5D6A" w:rsidP="000D5D6A">
      <w:pPr>
        <w:bidi/>
      </w:pPr>
    </w:p>
    <w:tbl>
      <w:tblPr>
        <w:bidiVisual/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FF16D1" w:rsidRPr="00A7560F" w:rsidRDefault="00FF16D1" w:rsidP="00E413A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lastRenderedPageBreak/>
              <w:t>نام واحد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413AF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معاونت امور حقوقی و مجلس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معاونت امور حقوقی و مجلس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413AF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دفتر حقوقی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FF16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 دفتر حقوقی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تعهدات و قراردادها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حقوقی املاک و امور ثبتی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دعاوی و امور قضایی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لوایح قضایی و استعلامات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تنقیح قوانین و مقررات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413AF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دفتر امور مجلس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FF16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 دفتر امور مجلس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مجلس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امور طرح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 و لوایح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5016A5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گروه اطلاع </w:t>
            </w:r>
            <w:r w:rsidRPr="005016A5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5016A5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رسان</w:t>
            </w:r>
            <w:r w:rsidRPr="005016A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</w:t>
            </w:r>
          </w:p>
        </w:tc>
      </w:tr>
    </w:tbl>
    <w:p w:rsidR="00E413AF" w:rsidRDefault="00FF16D1">
      <w:pPr>
        <w:bidi/>
        <w:rPr>
          <w:rtl/>
        </w:rPr>
      </w:pPr>
      <w:r w:rsidRPr="00715CDF">
        <w:rPr>
          <w:rFonts w:ascii="Arial" w:eastAsia="Times New Roman" w:hAnsi="Arial" w:cs="B Nazanin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E8D0A2" wp14:editId="3198BBDB">
                <wp:simplePos x="0" y="0"/>
                <wp:positionH relativeFrom="leftMargin">
                  <wp:align>right</wp:align>
                </wp:positionH>
                <wp:positionV relativeFrom="paragraph">
                  <wp:posOffset>-3704271</wp:posOffset>
                </wp:positionV>
                <wp:extent cx="1380226" cy="603849"/>
                <wp:effectExtent l="7303" t="0" r="18097" b="37148"/>
                <wp:wrapNone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80226" cy="603849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6D1" w:rsidRPr="000D5D6A" w:rsidRDefault="00FF16D1" w:rsidP="00FF16D1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معاونت امور حقوقی و مجلس</w:t>
                            </w:r>
                          </w:p>
                          <w:p w:rsidR="00FF16D1" w:rsidRPr="00A7560F" w:rsidRDefault="00FF16D1" w:rsidP="00FF16D1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8D0A2" id="Pentagon 12" o:spid="_x0000_s1035" type="#_x0000_t15" style="position:absolute;left:0;text-align:left;margin-left:57.5pt;margin-top:-291.65pt;width:108.7pt;height:47.55pt;rotation:90;z-index:25170432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" adj="16875" fillcolor="#f2f2f2 [3052]" strokecolor="#5b9bd5 [3204]" strokeweight="1pt">
                <v:textbox style="layout-flow:vertical;mso-layout-flow-alt:bottom-to-top">
                  <w:txbxContent>
                    <w:p w:rsidR="00FF16D1" w:rsidRPr="000D5D6A" w:rsidRDefault="00FF16D1" w:rsidP="00FF16D1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معاونت امور حقوقی و مجلس</w:t>
                      </w:r>
                    </w:p>
                    <w:p w:rsidR="00FF16D1" w:rsidRPr="00A7560F" w:rsidRDefault="00FF16D1" w:rsidP="00FF16D1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p w:rsidR="00E413AF" w:rsidRDefault="00E413AF" w:rsidP="00E413AF">
      <w:pPr>
        <w:bidi/>
        <w:rPr>
          <w:rtl/>
        </w:rPr>
      </w:pPr>
    </w:p>
    <w:tbl>
      <w:tblPr>
        <w:bidiVisual/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</w:tblGrid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FF16D1" w:rsidRPr="00A7560F" w:rsidRDefault="00FF16D1" w:rsidP="008C52A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715CDF">
              <w:rPr>
                <w:rFonts w:ascii="Arial" w:eastAsia="Times New Roman" w:hAnsi="Arial" w:cs="B Nazanin" w:hint="cs"/>
                <w:noProof/>
                <w:color w:val="000000"/>
                <w:sz w:val="24"/>
                <w:szCs w:val="24"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90E69D9" wp14:editId="38FF8F96">
                      <wp:simplePos x="0" y="0"/>
                      <wp:positionH relativeFrom="column">
                        <wp:posOffset>-1491615</wp:posOffset>
                      </wp:positionH>
                      <wp:positionV relativeFrom="paragraph">
                        <wp:posOffset>-66675</wp:posOffset>
                      </wp:positionV>
                      <wp:extent cx="1379855" cy="603250"/>
                      <wp:effectExtent l="7303" t="0" r="18097" b="37148"/>
                      <wp:wrapNone/>
                      <wp:docPr id="13" name="Pentag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79855" cy="6032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16D1" w:rsidRPr="000D5D6A" w:rsidRDefault="00FF16D1" w:rsidP="00FF16D1">
                                  <w:pPr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معاونت توسعه مدیریت ومنابع</w:t>
                                  </w:r>
                                </w:p>
                                <w:p w:rsidR="00FF16D1" w:rsidRPr="00A7560F" w:rsidRDefault="00FF16D1" w:rsidP="00FF16D1">
                                  <w:pPr>
                                    <w:jc w:val="center"/>
                                    <w:rPr>
                                      <w:rFonts w:cs="B Titr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E69D9" id="Pentagon 13" o:spid="_x0000_s1036" type="#_x0000_t15" style="position:absolute;left:0;text-align:left;margin-left:-117.45pt;margin-top:-5.25pt;width:108.65pt;height:47.5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" adj="16878" fillcolor="#f2f2f2 [3052]" strokecolor="#5b9bd5 [3204]" strokeweight="1pt">
                      <v:textbox style="layout-flow:vertical;mso-layout-flow-alt:bottom-to-top">
                        <w:txbxContent>
                          <w:p w:rsidR="00FF16D1" w:rsidRPr="000D5D6A" w:rsidRDefault="00FF16D1" w:rsidP="00FF16D1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معاونت توسعه مدیریت ومنابع</w:t>
                            </w:r>
                          </w:p>
                          <w:p w:rsidR="00FF16D1" w:rsidRPr="00A7560F" w:rsidRDefault="00FF16D1" w:rsidP="00FF16D1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t>نام واحد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8C52AD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معاونت توسعه مدیریت و منابع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حوزه معاونت توسعه مدیریت و منابع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8C52AD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مرکز نوسازی اداری و توسعه سرمایه انسانی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FF16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 xml:space="preserve">حوزه </w:t>
            </w:r>
            <w:r w:rsidRPr="00A7560F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مرکز نوسازی اداری و توسعه سرمایه انسانی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مدیریت داده و کنترل پروژه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بودجه هزینه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ای و بودجه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ریزی عملیاتی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بودجه اعتبارات طرح تملک دارایی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سرمایه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ای و مالی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بودجه اعتبارات اختصاصی و تامین مالی استانها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ساختارهای سازمانی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FF16D1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گروه 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تحول اداری و ارزیابی و توسعه شایستگی مدیران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FF16D1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 xml:space="preserve">گروه 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توسعه فرهنگ سازمانی و مدیریت مشاغل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آموزش و توسعه منابع انسانی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برنامه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ریزی و تامین منابع انسانی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کارکنان و جبران خدمت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453513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داره امور بازنشستگی و وظیفه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8C52AD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اداره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کل امور مالی و ذیحسابی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FF16D1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اداره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کل امور مالی و ذیحسابی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رسیدگی و بررسی اسناد مالی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اعتبارات و تعهدات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دریافت و پرداخت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درآمدهای اختصاصی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اموال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بازنشستگان و موظفین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دفترداری و تنظیم حساب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حقوق و دستمزد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8C52AD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اداره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کل امور رفاهی و پشتیبانی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4D4BD2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اداره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کل امور رفاهی و پشتیبانی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رفاهی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امور بیمه(سلامت)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 امور قراردادها و مدیریت املاک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نظارت برامور پیمانکاران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تدارکات و کارپردازی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اداره دبیرخانه و بایگانی مرکزی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8C52AD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دفتر امور استان‌ها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4D4BD2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حوزه دفتر امور استان‌ها</w:t>
            </w:r>
            <w:bookmarkStart w:id="0" w:name="_GoBack"/>
            <w:bookmarkEnd w:id="0"/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D9D9D9" w:themeFill="background1" w:themeFillShade="D9"/>
            <w:noWrap/>
            <w:vAlign w:val="bottom"/>
          </w:tcPr>
          <w:p w:rsidR="00FF16D1" w:rsidRPr="00A7560F" w:rsidRDefault="00FF16D1" w:rsidP="00D568F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rtl/>
              </w:rPr>
            </w:pPr>
            <w:r w:rsidRPr="00A7560F">
              <w:rPr>
                <w:rFonts w:ascii="Calibri" w:eastAsia="Times New Roman" w:hAnsi="Calibri" w:cs="B Titr" w:hint="cs"/>
                <w:color w:val="000000"/>
                <w:rtl/>
              </w:rPr>
              <w:lastRenderedPageBreak/>
              <w:t>نام واحد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هماهنگی امور استان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پیگیری برنامه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cs/>
              </w:rPr>
              <w:t>‎</w:t>
            </w: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های عملیاتی واحدهای استانی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تحلیل عملکرد واحدهای استانی</w:t>
            </w:r>
          </w:p>
        </w:tc>
      </w:tr>
      <w:tr w:rsidR="00FF16D1" w:rsidRPr="00EB6208" w:rsidTr="00FF16D1">
        <w:trPr>
          <w:trHeight w:val="300"/>
          <w:jc w:val="center"/>
        </w:trPr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FF16D1" w:rsidRPr="00A7560F" w:rsidRDefault="00FF16D1" w:rsidP="00EF63BA">
            <w:pPr>
              <w:bidi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A7560F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گروه هماهنگی مدیران استانی و مناطق</w:t>
            </w:r>
          </w:p>
        </w:tc>
      </w:tr>
    </w:tbl>
    <w:p w:rsidR="001915A2" w:rsidRDefault="001915A2"/>
    <w:sectPr w:rsidR="001915A2" w:rsidSect="0044266A">
      <w:pgSz w:w="12240" w:h="15840"/>
      <w:pgMar w:top="1134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69E" w:rsidRDefault="0088369E" w:rsidP="00A7560F">
      <w:pPr>
        <w:spacing w:after="0" w:line="240" w:lineRule="auto"/>
      </w:pPr>
      <w:r>
        <w:separator/>
      </w:r>
    </w:p>
  </w:endnote>
  <w:endnote w:type="continuationSeparator" w:id="0">
    <w:p w:rsidR="0088369E" w:rsidRDefault="0088369E" w:rsidP="00A7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8666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D8F" w:rsidRDefault="00585D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BD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85D8F" w:rsidRDefault="00585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69E" w:rsidRDefault="0088369E" w:rsidP="00A7560F">
      <w:pPr>
        <w:spacing w:after="0" w:line="240" w:lineRule="auto"/>
      </w:pPr>
      <w:r>
        <w:separator/>
      </w:r>
    </w:p>
  </w:footnote>
  <w:footnote w:type="continuationSeparator" w:id="0">
    <w:p w:rsidR="0088369E" w:rsidRDefault="0088369E" w:rsidP="00A75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0F"/>
    <w:rsid w:val="000475EE"/>
    <w:rsid w:val="00076B0E"/>
    <w:rsid w:val="00085661"/>
    <w:rsid w:val="00092631"/>
    <w:rsid w:val="000D5A77"/>
    <w:rsid w:val="000D5D6A"/>
    <w:rsid w:val="000E37EB"/>
    <w:rsid w:val="000E44FE"/>
    <w:rsid w:val="0011602E"/>
    <w:rsid w:val="00137ED5"/>
    <w:rsid w:val="001473A6"/>
    <w:rsid w:val="001915A2"/>
    <w:rsid w:val="001E6784"/>
    <w:rsid w:val="00273CB0"/>
    <w:rsid w:val="00281703"/>
    <w:rsid w:val="002817AE"/>
    <w:rsid w:val="00292BF6"/>
    <w:rsid w:val="002D241B"/>
    <w:rsid w:val="0033294E"/>
    <w:rsid w:val="0034363B"/>
    <w:rsid w:val="00427496"/>
    <w:rsid w:val="004350DD"/>
    <w:rsid w:val="0044266A"/>
    <w:rsid w:val="00453513"/>
    <w:rsid w:val="00460B6A"/>
    <w:rsid w:val="004D4BD2"/>
    <w:rsid w:val="004E4E43"/>
    <w:rsid w:val="005016A5"/>
    <w:rsid w:val="005200A5"/>
    <w:rsid w:val="00526A1D"/>
    <w:rsid w:val="005367BC"/>
    <w:rsid w:val="00554970"/>
    <w:rsid w:val="005847B9"/>
    <w:rsid w:val="00585D8F"/>
    <w:rsid w:val="00596219"/>
    <w:rsid w:val="005C3DD4"/>
    <w:rsid w:val="005C5E51"/>
    <w:rsid w:val="00601970"/>
    <w:rsid w:val="00604F71"/>
    <w:rsid w:val="006A6514"/>
    <w:rsid w:val="006F3160"/>
    <w:rsid w:val="0071320C"/>
    <w:rsid w:val="00715CDF"/>
    <w:rsid w:val="00743A63"/>
    <w:rsid w:val="00757BDF"/>
    <w:rsid w:val="007653A5"/>
    <w:rsid w:val="007C1B45"/>
    <w:rsid w:val="0082335E"/>
    <w:rsid w:val="008318DB"/>
    <w:rsid w:val="00835273"/>
    <w:rsid w:val="0088369E"/>
    <w:rsid w:val="00887E7A"/>
    <w:rsid w:val="008C52AD"/>
    <w:rsid w:val="008E2380"/>
    <w:rsid w:val="00906220"/>
    <w:rsid w:val="00923641"/>
    <w:rsid w:val="009511FC"/>
    <w:rsid w:val="009C46FD"/>
    <w:rsid w:val="009D3BB9"/>
    <w:rsid w:val="009E5FC6"/>
    <w:rsid w:val="00A11B3D"/>
    <w:rsid w:val="00A12853"/>
    <w:rsid w:val="00A30C18"/>
    <w:rsid w:val="00A72298"/>
    <w:rsid w:val="00A7560F"/>
    <w:rsid w:val="00A9451A"/>
    <w:rsid w:val="00AB1FE5"/>
    <w:rsid w:val="00B3088F"/>
    <w:rsid w:val="00B3322F"/>
    <w:rsid w:val="00B41045"/>
    <w:rsid w:val="00B742BD"/>
    <w:rsid w:val="00BC7286"/>
    <w:rsid w:val="00BD258B"/>
    <w:rsid w:val="00BE2907"/>
    <w:rsid w:val="00BE48FB"/>
    <w:rsid w:val="00C848CD"/>
    <w:rsid w:val="00C91DD2"/>
    <w:rsid w:val="00D17D54"/>
    <w:rsid w:val="00D351C6"/>
    <w:rsid w:val="00D568FE"/>
    <w:rsid w:val="00D644C0"/>
    <w:rsid w:val="00D76B85"/>
    <w:rsid w:val="00E171AB"/>
    <w:rsid w:val="00E413AF"/>
    <w:rsid w:val="00E55BD8"/>
    <w:rsid w:val="00E61892"/>
    <w:rsid w:val="00E777CB"/>
    <w:rsid w:val="00EB2587"/>
    <w:rsid w:val="00EB6208"/>
    <w:rsid w:val="00EC35C2"/>
    <w:rsid w:val="00EF63BA"/>
    <w:rsid w:val="00F300E8"/>
    <w:rsid w:val="00F50F37"/>
    <w:rsid w:val="00F7361E"/>
    <w:rsid w:val="00F93A27"/>
    <w:rsid w:val="00FA348B"/>
    <w:rsid w:val="00FF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412DC72E"/>
  <w15:chartTrackingRefBased/>
  <w15:docId w15:val="{96A1C956-AE07-4A70-B29C-82CB5823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60F"/>
  </w:style>
  <w:style w:type="paragraph" w:styleId="Footer">
    <w:name w:val="footer"/>
    <w:basedOn w:val="Normal"/>
    <w:link w:val="FooterChar"/>
    <w:uiPriority w:val="99"/>
    <w:unhideWhenUsed/>
    <w:rsid w:val="00A75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60F"/>
  </w:style>
  <w:style w:type="paragraph" w:styleId="BalloonText">
    <w:name w:val="Balloon Text"/>
    <w:basedOn w:val="Normal"/>
    <w:link w:val="BalloonTextChar"/>
    <w:uiPriority w:val="99"/>
    <w:semiHidden/>
    <w:unhideWhenUsed/>
    <w:rsid w:val="00A7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60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42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8CC1A-2D0F-4630-B1FD-53F36D23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13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حسین سعادت نهاد</dc:creator>
  <cp:keywords/>
  <dc:description/>
  <cp:lastModifiedBy>محمد حسین سعادت نهاد</cp:lastModifiedBy>
  <cp:revision>21</cp:revision>
  <cp:lastPrinted>2024-12-28T11:10:00Z</cp:lastPrinted>
  <dcterms:created xsi:type="dcterms:W3CDTF">2024-12-29T08:24:00Z</dcterms:created>
  <dcterms:modified xsi:type="dcterms:W3CDTF">2025-10-28T12:01:00Z</dcterms:modified>
</cp:coreProperties>
</file>